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C3" w:rsidRPr="00A81C42" w:rsidRDefault="009D4BC3" w:rsidP="009D4BC3">
      <w:pPr>
        <w:jc w:val="center"/>
      </w:pPr>
      <w:bookmarkStart w:id="0" w:name="_GoBack"/>
      <w:r w:rsidRPr="00A81C42">
        <w:t>«</w:t>
      </w:r>
      <w:r w:rsidRPr="002E2235">
        <w:t>Согласно постановлению Конституционного Суда РФ</w:t>
      </w:r>
      <w:bookmarkEnd w:id="0"/>
      <w:r w:rsidRPr="002E2235">
        <w:t>, орган местного самоуправления не вправе отменять решение о вводе объекта индивидуального жилищного строительства в эксплуатацию после государственной регистрации права собственности на этот объект в ЕГРН</w:t>
      </w:r>
      <w:r w:rsidRPr="00A81C42">
        <w:t>».</w:t>
      </w:r>
    </w:p>
    <w:p w:rsidR="009D4BC3" w:rsidRDefault="009D4BC3" w:rsidP="009D4BC3">
      <w:pPr>
        <w:jc w:val="center"/>
      </w:pPr>
    </w:p>
    <w:p w:rsidR="009D4BC3" w:rsidRDefault="009D4BC3" w:rsidP="009D4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Согласно Постановлению Конституционного Суда РФ от 09.11.2022 № 48-П «По делу о проверке конституционности абзаца первого части 1 статьи 48 Федерального закона «Об общих принципах организации местного самоуправления в Российской Федерации» в связи с жалобой граждан Ю.А. </w:t>
      </w:r>
      <w:proofErr w:type="spellStart"/>
      <w:r>
        <w:rPr>
          <w:rFonts w:ascii="Roboto" w:hAnsi="Roboto"/>
          <w:color w:val="333333"/>
          <w:sz w:val="28"/>
          <w:szCs w:val="28"/>
        </w:rPr>
        <w:t>Плахтеевой</w:t>
      </w:r>
      <w:proofErr w:type="spellEnd"/>
      <w:r>
        <w:rPr>
          <w:rFonts w:ascii="Roboto" w:hAnsi="Roboto"/>
          <w:color w:val="333333"/>
          <w:sz w:val="28"/>
          <w:szCs w:val="28"/>
        </w:rPr>
        <w:t>, А.Ю. Савушкиной и А.Ю. Яковлевой», орган местного самоуправления не вправе отменять решение о вводе объекта индивидуального жилищного строительства в эксплуатацию после государственной регистрации права собственности на этот объект в ЕГРН.</w:t>
      </w:r>
    </w:p>
    <w:p w:rsidR="009D4BC3" w:rsidRDefault="009D4BC3" w:rsidP="009D4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Конституционный Суд постановил, что абзац первый части 1 статьи 48 Федерального закона «Об общих принципах организации местного самоуправления в Российской Федерации», устанавливающий полномочие органов местного самоуправления по отмене принятых ими муниципальных правовых актов, не предполагает возможности самостоятельной отмены органом местного самоуправления разрешения на ввод объекта индивидуального жилищного строительства в эксплуатацию после государственной регистрации права собственности на этот объект в ЕГРН.</w:t>
      </w:r>
    </w:p>
    <w:p w:rsidR="009D4BC3" w:rsidRDefault="009D4BC3" w:rsidP="009D4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Самостоятельная отмена местной администрацией принятого ею ранее муниципального правового акта по указанному вопросу может привести к неблагоприятным правовым последствиям для собственников такого объекта, в том числе к предъявлению требований о признании </w:t>
      </w:r>
      <w:proofErr w:type="spellStart"/>
      <w:r>
        <w:rPr>
          <w:rFonts w:ascii="Roboto" w:hAnsi="Roboto"/>
          <w:color w:val="333333"/>
          <w:sz w:val="28"/>
          <w:szCs w:val="28"/>
        </w:rPr>
        <w:t>возведенной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постройки самовольной, а также к невозможности ее законной эксплуатации и др.</w:t>
      </w:r>
    </w:p>
    <w:p w:rsidR="009D4BC3" w:rsidRDefault="009D4BC3" w:rsidP="009D4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Возложение на добросовестных приобретателей объекта капитального строительства, полагавшихся на данные ЕГРН при его приобретении, неблагоприятных последствий, связанных с отменой органом местного самоуправления разрешения на ввод объекта в эксплуатацию, не отвечает критериям разумности и справедливости при реализации законных интересов участников рассматриваемых правоотношений.</w:t>
      </w:r>
    </w:p>
    <w:p w:rsidR="009D4BC3" w:rsidRDefault="009D4BC3" w:rsidP="009D4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этого, законодатель прямо указал, что органы местного самоуправления в любом случае не вправе принимать такое решение в отношении объекта недвижимого имущества, право собственности на который зарегистрировано в ЕГРН.</w:t>
      </w:r>
    </w:p>
    <w:p w:rsidR="009D4BC3" w:rsidRDefault="009D4BC3" w:rsidP="009D4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Абзац первый части 1 статьи 48 Федерального закона «Об общих принципах организации местного самоуправления в Российской Федерации» признан не противоречащим Конституции РФ. Он должен применяться с </w:t>
      </w:r>
      <w:proofErr w:type="spellStart"/>
      <w:r>
        <w:rPr>
          <w:rFonts w:ascii="Roboto" w:hAnsi="Roboto"/>
          <w:color w:val="333333"/>
          <w:sz w:val="28"/>
          <w:szCs w:val="28"/>
        </w:rPr>
        <w:t>учетом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истолкования, данного Конституционным Судом.</w:t>
      </w:r>
    </w:p>
    <w:p w:rsidR="009D4BC3" w:rsidRDefault="009D4BC3" w:rsidP="009D4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9D4BC3" w:rsidRDefault="009D4BC3" w:rsidP="009D4BC3">
      <w:pPr>
        <w:jc w:val="both"/>
      </w:pPr>
    </w:p>
    <w:p w:rsidR="009D4BC3" w:rsidRDefault="009D4BC3" w:rsidP="009D4BC3">
      <w:pPr>
        <w:jc w:val="both"/>
      </w:pPr>
      <w:r w:rsidRPr="00970A19">
        <w:t xml:space="preserve">Помощник прокурора Бурзянского района                                 </w:t>
      </w:r>
      <w:r>
        <w:t xml:space="preserve">           </w:t>
      </w:r>
      <w:r w:rsidRPr="00970A19">
        <w:t xml:space="preserve">    Р.М. </w:t>
      </w:r>
      <w:proofErr w:type="spellStart"/>
      <w:r w:rsidRPr="00970A19">
        <w:t>Аминев</w:t>
      </w:r>
      <w:proofErr w:type="spellEnd"/>
      <w:r w:rsidRPr="00970A19">
        <w:t>.</w:t>
      </w:r>
    </w:p>
    <w:p w:rsidR="00794112" w:rsidRDefault="00794112" w:rsidP="00794112">
      <w:pPr>
        <w:jc w:val="both"/>
      </w:pP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331727"/>
    <w:rsid w:val="00331E19"/>
    <w:rsid w:val="004960AC"/>
    <w:rsid w:val="005601BF"/>
    <w:rsid w:val="005729B6"/>
    <w:rsid w:val="006E4614"/>
    <w:rsid w:val="00794112"/>
    <w:rsid w:val="00970A19"/>
    <w:rsid w:val="009D4BC3"/>
    <w:rsid w:val="00D20747"/>
    <w:rsid w:val="00E37E9D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B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2022-11-20T17:04:00Z</dcterms:created>
  <dcterms:modified xsi:type="dcterms:W3CDTF">2022-11-20T17:04:00Z</dcterms:modified>
</cp:coreProperties>
</file>